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28" w:rsidRPr="00340778" w:rsidRDefault="003D0E28" w:rsidP="003D0E28">
      <w:pPr>
        <w:rPr>
          <w:rFonts w:ascii="Times New Roman" w:hAnsi="Times New Roman"/>
        </w:rPr>
      </w:pPr>
    </w:p>
    <w:p w:rsidR="003D0E28" w:rsidRPr="00340778" w:rsidRDefault="003D0E28" w:rsidP="003D0E28">
      <w:pPr>
        <w:rPr>
          <w:rFonts w:ascii="Times New Roman" w:hAnsi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1984"/>
        <w:gridCol w:w="2977"/>
        <w:gridCol w:w="1985"/>
      </w:tblGrid>
      <w:tr w:rsidR="003D0E28" w:rsidRPr="00340778" w:rsidTr="003D0E28">
        <w:tc>
          <w:tcPr>
            <w:tcW w:w="425" w:type="dxa"/>
          </w:tcPr>
          <w:p w:rsidR="003D0E28" w:rsidRPr="00340778" w:rsidRDefault="003D0E28" w:rsidP="00CB42F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407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6" w:type="dxa"/>
          </w:tcPr>
          <w:p w:rsidR="003D0E28" w:rsidRPr="00340778" w:rsidRDefault="003D0E28" w:rsidP="00CB42F7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Бағыттар</w:t>
            </w:r>
          </w:p>
        </w:tc>
        <w:tc>
          <w:tcPr>
            <w:tcW w:w="1984" w:type="dxa"/>
          </w:tcPr>
          <w:p w:rsidR="003D0E28" w:rsidRPr="00340778" w:rsidRDefault="003D0E28" w:rsidP="00CB42F7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Жетекшісі</w:t>
            </w:r>
          </w:p>
        </w:tc>
        <w:tc>
          <w:tcPr>
            <w:tcW w:w="2977" w:type="dxa"/>
          </w:tcPr>
          <w:p w:rsidR="003D0E28" w:rsidRPr="00340778" w:rsidRDefault="003D0E28" w:rsidP="00CB42F7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Орындаушылар</w:t>
            </w:r>
          </w:p>
        </w:tc>
        <w:tc>
          <w:tcPr>
            <w:tcW w:w="1985" w:type="dxa"/>
          </w:tcPr>
          <w:p w:rsidR="003D0E28" w:rsidRPr="00340778" w:rsidRDefault="003D0E28" w:rsidP="00CB42F7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Нәтиже</w:t>
            </w:r>
          </w:p>
        </w:tc>
      </w:tr>
      <w:tr w:rsidR="003D0E28" w:rsidRPr="00340778" w:rsidTr="003D0E28">
        <w:tc>
          <w:tcPr>
            <w:tcW w:w="425" w:type="dxa"/>
          </w:tcPr>
          <w:p w:rsidR="003D0E28" w:rsidRPr="00340778" w:rsidRDefault="003D0E28" w:rsidP="00CB42F7">
            <w:pPr>
              <w:spacing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836" w:type="dxa"/>
          </w:tcPr>
          <w:p w:rsidR="003D0E28" w:rsidRPr="00340778" w:rsidRDefault="003D0E28" w:rsidP="00CB42F7">
            <w:pPr>
              <w:spacing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Бірінші бағыт</w:t>
            </w:r>
            <w:r w:rsidRPr="00340778">
              <w:rPr>
                <w:rFonts w:ascii="Times New Roman" w:hAnsi="Times New Roman"/>
                <w:lang w:val="kk-KZ"/>
              </w:rPr>
              <w:t>  - «Оқу және тәрбие процесінде оқушылар тұлғасын қалыптастырудың педагогикалық-психологиялық негіздері»</w:t>
            </w:r>
            <w:r w:rsidRPr="00340778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3D0E28" w:rsidRPr="00340778" w:rsidRDefault="003D0E28" w:rsidP="00CB42F7">
            <w:pPr>
              <w:spacing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4" w:type="dxa"/>
          </w:tcPr>
          <w:p w:rsidR="003D0E28" w:rsidRPr="00340778" w:rsidRDefault="003D0E28" w:rsidP="00CB42F7">
            <w:pPr>
              <w:spacing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lang w:val="kk-KZ"/>
              </w:rPr>
              <w:t>п.ғ.к., аға оқытушы Керимбекова А.А.</w:t>
            </w:r>
          </w:p>
        </w:tc>
        <w:tc>
          <w:tcPr>
            <w:tcW w:w="2977" w:type="dxa"/>
          </w:tcPr>
          <w:p w:rsidR="003D0E28" w:rsidRPr="00340778" w:rsidRDefault="003D0E28" w:rsidP="00CB42F7">
            <w:pPr>
              <w:pStyle w:val="a3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</w:rPr>
              <w:t>п</w:t>
            </w:r>
            <w:r w:rsidRPr="00340778">
              <w:rPr>
                <w:rFonts w:ascii="Times New Roman" w:hAnsi="Times New Roman"/>
                <w:lang w:val="en-US"/>
              </w:rPr>
              <w:t>.</w:t>
            </w:r>
            <w:r w:rsidRPr="00340778">
              <w:rPr>
                <w:rFonts w:ascii="Times New Roman" w:hAnsi="Times New Roman"/>
              </w:rPr>
              <w:t>ғ</w:t>
            </w:r>
            <w:r w:rsidRPr="00340778">
              <w:rPr>
                <w:rFonts w:ascii="Times New Roman" w:hAnsi="Times New Roman"/>
                <w:lang w:val="en-US"/>
              </w:rPr>
              <w:t>.</w:t>
            </w:r>
            <w:r w:rsidRPr="00340778">
              <w:rPr>
                <w:rFonts w:ascii="Times New Roman" w:hAnsi="Times New Roman"/>
              </w:rPr>
              <w:t>к</w:t>
            </w:r>
            <w:r w:rsidRPr="00340778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340778">
              <w:rPr>
                <w:rFonts w:ascii="Times New Roman" w:hAnsi="Times New Roman"/>
              </w:rPr>
              <w:t>ағ</w:t>
            </w:r>
            <w:proofErr w:type="gramStart"/>
            <w:r w:rsidRPr="00340778">
              <w:rPr>
                <w:rFonts w:ascii="Times New Roman" w:hAnsi="Times New Roman"/>
              </w:rPr>
              <w:t>а</w:t>
            </w:r>
            <w:proofErr w:type="spellEnd"/>
            <w:proofErr w:type="gramEnd"/>
            <w:r w:rsidRPr="0034077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40778">
              <w:rPr>
                <w:rFonts w:ascii="Times New Roman" w:hAnsi="Times New Roman"/>
              </w:rPr>
              <w:t>оқытушы</w:t>
            </w:r>
            <w:proofErr w:type="spellEnd"/>
            <w:r w:rsidRPr="0034077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340778">
              <w:rPr>
                <w:rFonts w:ascii="Times New Roman" w:hAnsi="Times New Roman"/>
              </w:rPr>
              <w:t>Керимбекова</w:t>
            </w:r>
            <w:proofErr w:type="spellEnd"/>
            <w:r w:rsidRPr="00340778">
              <w:rPr>
                <w:rFonts w:ascii="Times New Roman" w:hAnsi="Times New Roman"/>
                <w:lang w:val="en-US"/>
              </w:rPr>
              <w:t xml:space="preserve"> </w:t>
            </w:r>
            <w:r w:rsidRPr="00340778">
              <w:rPr>
                <w:rFonts w:ascii="Times New Roman" w:hAnsi="Times New Roman"/>
              </w:rPr>
              <w:t>А</w:t>
            </w:r>
            <w:r w:rsidRPr="00340778">
              <w:rPr>
                <w:rFonts w:ascii="Times New Roman" w:hAnsi="Times New Roman"/>
                <w:lang w:val="kk-KZ"/>
              </w:rPr>
              <w:t>.</w:t>
            </w:r>
            <w:r w:rsidRPr="00340778">
              <w:rPr>
                <w:rFonts w:ascii="Times New Roman" w:hAnsi="Times New Roman"/>
                <w:lang w:val="en-US"/>
              </w:rPr>
              <w:t xml:space="preserve"> </w:t>
            </w:r>
            <w:r w:rsidRPr="00340778">
              <w:rPr>
                <w:rFonts w:ascii="Times New Roman" w:hAnsi="Times New Roman"/>
              </w:rPr>
              <w:t>А</w:t>
            </w:r>
            <w:r w:rsidRPr="00340778">
              <w:rPr>
                <w:rFonts w:ascii="Times New Roman" w:hAnsi="Times New Roman"/>
                <w:lang w:val="kk-KZ"/>
              </w:rPr>
              <w:t xml:space="preserve">., </w:t>
            </w:r>
            <w:r w:rsidRPr="00340778">
              <w:rPr>
                <w:rFonts w:ascii="Times New Roman" w:hAnsi="Times New Roman"/>
              </w:rPr>
              <w:t>п</w:t>
            </w:r>
            <w:r w:rsidRPr="00340778">
              <w:rPr>
                <w:rFonts w:ascii="Times New Roman" w:hAnsi="Times New Roman"/>
                <w:lang w:val="en-US"/>
              </w:rPr>
              <w:t>.</w:t>
            </w:r>
            <w:r w:rsidRPr="00340778">
              <w:rPr>
                <w:rFonts w:ascii="Times New Roman" w:hAnsi="Times New Roman"/>
              </w:rPr>
              <w:t>ғ</w:t>
            </w:r>
            <w:r w:rsidRPr="00340778">
              <w:rPr>
                <w:rFonts w:ascii="Times New Roman" w:hAnsi="Times New Roman"/>
                <w:lang w:val="en-US"/>
              </w:rPr>
              <w:t>.</w:t>
            </w:r>
            <w:r w:rsidRPr="00340778">
              <w:rPr>
                <w:rFonts w:ascii="Times New Roman" w:hAnsi="Times New Roman"/>
              </w:rPr>
              <w:t>к</w:t>
            </w:r>
            <w:r w:rsidRPr="00340778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340778">
              <w:rPr>
                <w:rFonts w:ascii="Times New Roman" w:hAnsi="Times New Roman"/>
              </w:rPr>
              <w:t>аға</w:t>
            </w:r>
            <w:proofErr w:type="spellEnd"/>
            <w:r w:rsidRPr="0034077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40778">
              <w:rPr>
                <w:rFonts w:ascii="Times New Roman" w:hAnsi="Times New Roman"/>
              </w:rPr>
              <w:t>оқытушы</w:t>
            </w:r>
            <w:proofErr w:type="spellEnd"/>
            <w:r w:rsidRPr="00340778">
              <w:rPr>
                <w:rFonts w:ascii="Times New Roman" w:hAnsi="Times New Roman"/>
                <w:lang w:val="kk-KZ"/>
              </w:rPr>
              <w:t xml:space="preserve"> </w:t>
            </w:r>
            <w:r w:rsidRPr="0034077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340778">
              <w:rPr>
                <w:rFonts w:ascii="Times New Roman" w:hAnsi="Times New Roman"/>
              </w:rPr>
              <w:t>Кульбаева</w:t>
            </w:r>
            <w:proofErr w:type="spellEnd"/>
            <w:r w:rsidRPr="00340778">
              <w:rPr>
                <w:rFonts w:ascii="Times New Roman" w:hAnsi="Times New Roman"/>
                <w:lang w:val="en-US"/>
              </w:rPr>
              <w:t xml:space="preserve"> </w:t>
            </w:r>
            <w:r w:rsidRPr="00340778">
              <w:rPr>
                <w:rFonts w:ascii="Times New Roman" w:hAnsi="Times New Roman"/>
              </w:rPr>
              <w:t>п</w:t>
            </w:r>
            <w:r w:rsidRPr="00340778">
              <w:rPr>
                <w:rFonts w:ascii="Times New Roman" w:hAnsi="Times New Roman"/>
                <w:lang w:val="en-US"/>
              </w:rPr>
              <w:t>.</w:t>
            </w:r>
            <w:r w:rsidRPr="00340778">
              <w:rPr>
                <w:rFonts w:ascii="Times New Roman" w:hAnsi="Times New Roman"/>
              </w:rPr>
              <w:t>ғ</w:t>
            </w:r>
            <w:r w:rsidRPr="00340778">
              <w:rPr>
                <w:rFonts w:ascii="Times New Roman" w:hAnsi="Times New Roman"/>
                <w:lang w:val="en-US"/>
              </w:rPr>
              <w:t>.</w:t>
            </w:r>
            <w:r w:rsidRPr="00340778">
              <w:rPr>
                <w:rFonts w:ascii="Times New Roman" w:hAnsi="Times New Roman"/>
              </w:rPr>
              <w:t>к</w:t>
            </w:r>
            <w:r w:rsidRPr="00340778">
              <w:rPr>
                <w:rFonts w:ascii="Times New Roman" w:hAnsi="Times New Roman"/>
                <w:lang w:val="en-US"/>
              </w:rPr>
              <w:t xml:space="preserve">., </w:t>
            </w:r>
            <w:r w:rsidRPr="00340778">
              <w:rPr>
                <w:rFonts w:ascii="Times New Roman" w:hAnsi="Times New Roman"/>
                <w:lang w:val="kk-KZ"/>
              </w:rPr>
              <w:t xml:space="preserve">доцент Сайлыбаев А.А., </w:t>
            </w:r>
          </w:p>
          <w:p w:rsidR="003D0E28" w:rsidRPr="00340778" w:rsidRDefault="003D0E28" w:rsidP="00340778">
            <w:pPr>
              <w:spacing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lang w:val="kk-KZ"/>
              </w:rPr>
              <w:t xml:space="preserve">магистр </w:t>
            </w:r>
            <w:r w:rsidRPr="00340778">
              <w:rPr>
                <w:rFonts w:ascii="Times New Roman" w:hAnsi="Times New Roman"/>
                <w:lang w:val="kk-KZ"/>
              </w:rPr>
              <w:t xml:space="preserve">аға оқытушы </w:t>
            </w:r>
            <w:r w:rsidRPr="00340778">
              <w:rPr>
                <w:rFonts w:ascii="Times New Roman" w:hAnsi="Times New Roman"/>
                <w:lang w:val="kk-KZ"/>
              </w:rPr>
              <w:t>Айткулова А.А</w:t>
            </w:r>
            <w:r w:rsidRPr="00340778">
              <w:rPr>
                <w:rFonts w:ascii="Times New Roman" w:hAnsi="Times New Roman"/>
                <w:lang w:val="kk-KZ"/>
              </w:rPr>
              <w:t xml:space="preserve">., магистр аға оқытушы Дильдабекова Г. Е,   аға оқытушы Асантаева Ұ., аға оқытушы </w:t>
            </w:r>
            <w:r w:rsidR="00340778" w:rsidRPr="00340778">
              <w:rPr>
                <w:rFonts w:ascii="Times New Roman" w:hAnsi="Times New Roman"/>
                <w:lang w:val="kk-KZ"/>
              </w:rPr>
              <w:t>Айтбай Е</w:t>
            </w:r>
            <w:r w:rsidRPr="00340778">
              <w:rPr>
                <w:rFonts w:ascii="Times New Roman" w:hAnsi="Times New Roman"/>
                <w:lang w:val="kk-KZ"/>
              </w:rPr>
              <w:t>.</w:t>
            </w:r>
            <w:r w:rsidRPr="0034077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985" w:type="dxa"/>
          </w:tcPr>
          <w:p w:rsidR="003D0E28" w:rsidRPr="00340778" w:rsidRDefault="003D0E28" w:rsidP="0034077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lang w:val="kk-KZ"/>
              </w:rPr>
              <w:t>Имакт-фактор -</w:t>
            </w:r>
            <w:r w:rsidRPr="00340778">
              <w:rPr>
                <w:rFonts w:ascii="Times New Roman" w:hAnsi="Times New Roman"/>
                <w:lang w:val="kk-KZ"/>
              </w:rPr>
              <w:t xml:space="preserve">2, </w:t>
            </w:r>
            <w:r w:rsidRPr="00340778">
              <w:rPr>
                <w:rFonts w:ascii="Times New Roman" w:hAnsi="Times New Roman"/>
                <w:lang w:val="kk-KZ"/>
              </w:rPr>
              <w:t xml:space="preserve"> шетелдік – 1</w:t>
            </w:r>
            <w:r w:rsidR="00340778" w:rsidRPr="00340778">
              <w:rPr>
                <w:rFonts w:ascii="Times New Roman" w:hAnsi="Times New Roman"/>
              </w:rPr>
              <w:t>5</w:t>
            </w:r>
            <w:r w:rsidRPr="00340778">
              <w:rPr>
                <w:rFonts w:ascii="Times New Roman" w:hAnsi="Times New Roman"/>
                <w:lang w:val="kk-KZ"/>
              </w:rPr>
              <w:t xml:space="preserve">, халықаралық журнал – </w:t>
            </w:r>
            <w:r w:rsidRPr="00340778">
              <w:rPr>
                <w:rFonts w:ascii="Times New Roman" w:hAnsi="Times New Roman"/>
                <w:lang w:val="kk-KZ"/>
              </w:rPr>
              <w:t>3</w:t>
            </w:r>
            <w:r w:rsidRPr="00340778">
              <w:rPr>
                <w:rFonts w:ascii="Times New Roman" w:hAnsi="Times New Roman"/>
                <w:lang w:val="kk-KZ"/>
              </w:rPr>
              <w:t xml:space="preserve">6, респ.мақала </w:t>
            </w:r>
            <w:r w:rsidRPr="00340778">
              <w:rPr>
                <w:rFonts w:ascii="Times New Roman" w:hAnsi="Times New Roman"/>
                <w:lang w:val="kk-KZ"/>
              </w:rPr>
              <w:t>–</w:t>
            </w:r>
            <w:r w:rsidRPr="00340778">
              <w:rPr>
                <w:rFonts w:ascii="Times New Roman" w:hAnsi="Times New Roman"/>
                <w:lang w:val="kk-KZ"/>
              </w:rPr>
              <w:t xml:space="preserve"> </w:t>
            </w:r>
            <w:r w:rsidRPr="00340778">
              <w:rPr>
                <w:rFonts w:ascii="Times New Roman" w:hAnsi="Times New Roman"/>
                <w:lang w:val="kk-KZ"/>
              </w:rPr>
              <w:t>40</w:t>
            </w:r>
          </w:p>
        </w:tc>
      </w:tr>
      <w:tr w:rsidR="003D0E28" w:rsidRPr="00340778" w:rsidTr="003D0E28">
        <w:tc>
          <w:tcPr>
            <w:tcW w:w="425" w:type="dxa"/>
          </w:tcPr>
          <w:p w:rsidR="003D0E28" w:rsidRPr="00340778" w:rsidRDefault="003D0E28" w:rsidP="00CB42F7">
            <w:pPr>
              <w:spacing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836" w:type="dxa"/>
          </w:tcPr>
          <w:p w:rsidR="003D0E28" w:rsidRPr="00340778" w:rsidRDefault="003D0E28" w:rsidP="00CB42F7">
            <w:pPr>
              <w:pStyle w:val="a3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Екінші бағыт</w:t>
            </w:r>
            <w:r w:rsidRPr="00340778">
              <w:rPr>
                <w:rFonts w:ascii="Times New Roman" w:hAnsi="Times New Roman"/>
                <w:lang w:val="kk-KZ"/>
              </w:rPr>
              <w:t>  «Қазіргі таңдағы болашақ маманның тұлғалық және кәсіби құзыреттілігін қалыптастырудың педагогикалық-психологиялық негіздері»</w:t>
            </w:r>
          </w:p>
        </w:tc>
        <w:tc>
          <w:tcPr>
            <w:tcW w:w="1984" w:type="dxa"/>
          </w:tcPr>
          <w:p w:rsidR="003D0E28" w:rsidRPr="00340778" w:rsidRDefault="003D0E28" w:rsidP="003D0E2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lang w:val="kk-KZ"/>
              </w:rPr>
              <w:t xml:space="preserve">п.ғ.к., аға оқытушы </w:t>
            </w:r>
            <w:r w:rsidRPr="00340778">
              <w:rPr>
                <w:rFonts w:ascii="Times New Roman" w:hAnsi="Times New Roman"/>
                <w:lang w:val="kk-KZ"/>
              </w:rPr>
              <w:t>Пирматова П</w:t>
            </w:r>
            <w:r w:rsidRPr="00340778">
              <w:rPr>
                <w:rFonts w:ascii="Times New Roman" w:hAnsi="Times New Roman"/>
                <w:lang w:val="kk-KZ"/>
              </w:rPr>
              <w:t>.</w:t>
            </w:r>
            <w:r w:rsidRPr="00340778">
              <w:rPr>
                <w:rFonts w:ascii="Times New Roman" w:hAnsi="Times New Roman"/>
                <w:lang w:val="kk-KZ"/>
              </w:rPr>
              <w:t>Ш</w:t>
            </w:r>
            <w:r w:rsidRPr="0034077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977" w:type="dxa"/>
          </w:tcPr>
          <w:p w:rsidR="003D0E28" w:rsidRPr="00340778" w:rsidRDefault="00B224B4" w:rsidP="00B224B4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lang w:val="kk-KZ"/>
              </w:rPr>
              <w:t xml:space="preserve">п.ғ.к., доцент  Сатимбекова М., А., п.ғ.к., </w:t>
            </w:r>
            <w:r w:rsidR="003D0E28" w:rsidRPr="00340778">
              <w:rPr>
                <w:rFonts w:ascii="Times New Roman" w:hAnsi="Times New Roman"/>
                <w:lang w:val="kk-KZ"/>
              </w:rPr>
              <w:t xml:space="preserve"> аға оқытушы </w:t>
            </w:r>
            <w:r w:rsidRPr="00340778">
              <w:rPr>
                <w:rFonts w:ascii="Times New Roman" w:hAnsi="Times New Roman"/>
                <w:lang w:val="kk-KZ"/>
              </w:rPr>
              <w:t>Айтжанова К.Т</w:t>
            </w:r>
            <w:r w:rsidR="003D0E28" w:rsidRPr="00340778">
              <w:rPr>
                <w:rFonts w:ascii="Times New Roman" w:hAnsi="Times New Roman"/>
                <w:lang w:val="kk-KZ"/>
              </w:rPr>
              <w:t xml:space="preserve">., п.ғ.к., аға оқытушы </w:t>
            </w:r>
            <w:r w:rsidRPr="00340778">
              <w:rPr>
                <w:rFonts w:ascii="Times New Roman" w:hAnsi="Times New Roman"/>
                <w:lang w:val="kk-KZ"/>
              </w:rPr>
              <w:t>Алпейсова Н</w:t>
            </w:r>
            <w:r w:rsidR="003D0E28" w:rsidRPr="00340778">
              <w:rPr>
                <w:rFonts w:ascii="Times New Roman" w:hAnsi="Times New Roman"/>
                <w:lang w:val="kk-KZ"/>
              </w:rPr>
              <w:t xml:space="preserve">.А.,  </w:t>
            </w:r>
            <w:r w:rsidR="003D0E28" w:rsidRPr="00340778">
              <w:rPr>
                <w:rFonts w:ascii="Times New Roman" w:hAnsi="Times New Roman"/>
                <w:lang w:val="kk-KZ"/>
              </w:rPr>
              <w:t xml:space="preserve">п.ғ.к., </w:t>
            </w:r>
            <w:r w:rsidR="003D0E28" w:rsidRPr="00340778">
              <w:rPr>
                <w:rFonts w:ascii="Times New Roman" w:hAnsi="Times New Roman"/>
                <w:lang w:val="kk-KZ"/>
              </w:rPr>
              <w:t xml:space="preserve"> доцент Нурмухамбетова Т.Р., </w:t>
            </w:r>
            <w:r w:rsidRPr="00340778">
              <w:rPr>
                <w:rFonts w:ascii="Times New Roman" w:hAnsi="Times New Roman"/>
                <w:lang w:val="kk-KZ"/>
              </w:rPr>
              <w:t xml:space="preserve">магистр аға </w:t>
            </w:r>
            <w:r w:rsidR="003D0E28" w:rsidRPr="00340778">
              <w:rPr>
                <w:rFonts w:ascii="Times New Roman" w:hAnsi="Times New Roman"/>
                <w:lang w:val="kk-KZ"/>
              </w:rPr>
              <w:t xml:space="preserve"> оқытушы </w:t>
            </w:r>
            <w:r w:rsidRPr="00340778">
              <w:rPr>
                <w:rFonts w:ascii="Times New Roman" w:hAnsi="Times New Roman"/>
                <w:lang w:val="kk-KZ"/>
              </w:rPr>
              <w:t>Бектаева Н.Т.,</w:t>
            </w:r>
            <w:r w:rsidR="003D0E28" w:rsidRPr="00340778">
              <w:rPr>
                <w:rFonts w:ascii="Times New Roman" w:hAnsi="Times New Roman"/>
                <w:lang w:val="kk-KZ"/>
              </w:rPr>
              <w:t xml:space="preserve"> магистр,  оқытушы </w:t>
            </w:r>
            <w:r w:rsidRPr="00340778">
              <w:rPr>
                <w:rFonts w:ascii="Times New Roman" w:hAnsi="Times New Roman"/>
                <w:lang w:val="kk-KZ"/>
              </w:rPr>
              <w:t>Сәрсенбай Ұ.Н</w:t>
            </w:r>
            <w:r w:rsidR="003D0E28" w:rsidRPr="0034077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3D0E28" w:rsidRPr="00340778" w:rsidRDefault="003D0E28" w:rsidP="003D0E2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lang w:val="kk-KZ"/>
              </w:rPr>
              <w:t>Имакт-фактор -</w:t>
            </w:r>
            <w:r w:rsidRPr="00340778">
              <w:rPr>
                <w:rFonts w:ascii="Times New Roman" w:hAnsi="Times New Roman"/>
                <w:lang w:val="kk-KZ"/>
              </w:rPr>
              <w:t>2</w:t>
            </w:r>
            <w:r w:rsidRPr="00340778">
              <w:rPr>
                <w:rFonts w:ascii="Times New Roman" w:hAnsi="Times New Roman"/>
                <w:lang w:val="kk-KZ"/>
              </w:rPr>
              <w:t>, шетелдік – 1</w:t>
            </w:r>
            <w:r w:rsidRPr="00340778">
              <w:rPr>
                <w:rFonts w:ascii="Times New Roman" w:hAnsi="Times New Roman"/>
                <w:lang w:val="kk-KZ"/>
              </w:rPr>
              <w:t>0</w:t>
            </w:r>
            <w:r w:rsidRPr="00340778">
              <w:rPr>
                <w:rFonts w:ascii="Times New Roman" w:hAnsi="Times New Roman"/>
                <w:lang w:val="kk-KZ"/>
              </w:rPr>
              <w:t xml:space="preserve">, халықаралық журнал – </w:t>
            </w:r>
            <w:r w:rsidRPr="00340778">
              <w:rPr>
                <w:rFonts w:ascii="Times New Roman" w:hAnsi="Times New Roman"/>
                <w:lang w:val="kk-KZ"/>
              </w:rPr>
              <w:t>3</w:t>
            </w:r>
            <w:r w:rsidRPr="00340778">
              <w:rPr>
                <w:rFonts w:ascii="Times New Roman" w:hAnsi="Times New Roman"/>
                <w:lang w:val="kk-KZ"/>
              </w:rPr>
              <w:t xml:space="preserve">6, респ.мақала - </w:t>
            </w:r>
            <w:r w:rsidRPr="00340778">
              <w:rPr>
                <w:rFonts w:ascii="Times New Roman" w:hAnsi="Times New Roman"/>
                <w:lang w:val="kk-KZ"/>
              </w:rPr>
              <w:t>40</w:t>
            </w:r>
          </w:p>
        </w:tc>
        <w:bookmarkStart w:id="0" w:name="_GoBack"/>
        <w:bookmarkEnd w:id="0"/>
      </w:tr>
    </w:tbl>
    <w:p w:rsidR="003D0E28" w:rsidRPr="00340778" w:rsidRDefault="003D0E28" w:rsidP="003D0E28">
      <w:pPr>
        <w:rPr>
          <w:rFonts w:ascii="Times New Roman" w:hAnsi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1984"/>
        <w:gridCol w:w="2977"/>
        <w:gridCol w:w="1985"/>
      </w:tblGrid>
      <w:tr w:rsidR="003D0E28" w:rsidRPr="00340778" w:rsidTr="00B224B4">
        <w:tc>
          <w:tcPr>
            <w:tcW w:w="425" w:type="dxa"/>
          </w:tcPr>
          <w:p w:rsidR="003D0E28" w:rsidRPr="00340778" w:rsidRDefault="003D0E28" w:rsidP="00CB42F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40778">
              <w:rPr>
                <w:rFonts w:ascii="Times New Roman" w:hAnsi="Times New Roman"/>
              </w:rPr>
              <w:tab/>
            </w:r>
            <w:r w:rsidRPr="003407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6" w:type="dxa"/>
          </w:tcPr>
          <w:p w:rsidR="003D0E28" w:rsidRPr="00340778" w:rsidRDefault="00080D6B" w:rsidP="00CB42F7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b/>
                <w:color w:val="000000"/>
              </w:rPr>
              <w:t>Направления</w:t>
            </w:r>
          </w:p>
        </w:tc>
        <w:tc>
          <w:tcPr>
            <w:tcW w:w="1984" w:type="dxa"/>
          </w:tcPr>
          <w:p w:rsidR="003D0E28" w:rsidRPr="00340778" w:rsidRDefault="00080D6B" w:rsidP="00080D6B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Руководитель</w:t>
            </w:r>
          </w:p>
        </w:tc>
        <w:tc>
          <w:tcPr>
            <w:tcW w:w="2977" w:type="dxa"/>
          </w:tcPr>
          <w:p w:rsidR="003D0E28" w:rsidRPr="00340778" w:rsidRDefault="00080D6B" w:rsidP="00080D6B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Исполнители</w:t>
            </w:r>
          </w:p>
        </w:tc>
        <w:tc>
          <w:tcPr>
            <w:tcW w:w="1985" w:type="dxa"/>
          </w:tcPr>
          <w:p w:rsidR="003D0E28" w:rsidRPr="00340778" w:rsidRDefault="00080D6B" w:rsidP="00CB42F7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b/>
                <w:color w:val="000000"/>
              </w:rPr>
              <w:t>Результат</w:t>
            </w:r>
          </w:p>
        </w:tc>
      </w:tr>
      <w:tr w:rsidR="00B224B4" w:rsidRPr="00340778" w:rsidTr="00B224B4">
        <w:tc>
          <w:tcPr>
            <w:tcW w:w="425" w:type="dxa"/>
          </w:tcPr>
          <w:p w:rsidR="00B224B4" w:rsidRPr="00340778" w:rsidRDefault="00B224B4" w:rsidP="00CB42F7">
            <w:pPr>
              <w:spacing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34077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836" w:type="dxa"/>
          </w:tcPr>
          <w:p w:rsidR="00B224B4" w:rsidRPr="00340778" w:rsidRDefault="008259A2" w:rsidP="00CB42F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40778">
              <w:rPr>
                <w:rFonts w:ascii="Times New Roman" w:hAnsi="Times New Roman"/>
                <w:color w:val="000000"/>
              </w:rPr>
              <w:t xml:space="preserve">Первое направление - "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педагогико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>-психологические основы формирования личности учащихся в учебно-воспитательном процессе»</w:t>
            </w:r>
          </w:p>
          <w:p w:rsidR="00B224B4" w:rsidRPr="00340778" w:rsidRDefault="00B224B4" w:rsidP="00CB42F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224B4" w:rsidRPr="00340778" w:rsidRDefault="008259A2" w:rsidP="008259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40778">
              <w:rPr>
                <w:rFonts w:ascii="Times New Roman" w:hAnsi="Times New Roman"/>
                <w:lang w:val="kk-KZ"/>
              </w:rPr>
              <w:t>К.</w:t>
            </w:r>
            <w:r w:rsidR="00B224B4" w:rsidRPr="00340778">
              <w:rPr>
                <w:rFonts w:ascii="Times New Roman" w:hAnsi="Times New Roman"/>
                <w:lang w:val="kk-KZ"/>
              </w:rPr>
              <w:t>п.</w:t>
            </w:r>
            <w:r w:rsidRPr="00340778">
              <w:rPr>
                <w:rFonts w:ascii="Times New Roman" w:hAnsi="Times New Roman"/>
                <w:lang w:val="kk-KZ"/>
              </w:rPr>
              <w:t>н</w:t>
            </w:r>
            <w:r w:rsidR="00B224B4" w:rsidRPr="00340778">
              <w:rPr>
                <w:rFonts w:ascii="Times New Roman" w:hAnsi="Times New Roman"/>
                <w:lang w:val="kk-KZ"/>
              </w:rPr>
              <w:t xml:space="preserve">., </w:t>
            </w:r>
            <w:r w:rsidRPr="00340778">
              <w:rPr>
                <w:rFonts w:ascii="Times New Roman" w:hAnsi="Times New Roman"/>
                <w:lang w:val="kk-KZ"/>
              </w:rPr>
              <w:t xml:space="preserve">старший преподаватель </w:t>
            </w:r>
            <w:r w:rsidR="00B224B4" w:rsidRPr="00340778">
              <w:rPr>
                <w:rFonts w:ascii="Times New Roman" w:hAnsi="Times New Roman"/>
                <w:lang w:val="kk-KZ"/>
              </w:rPr>
              <w:t xml:space="preserve"> Керимбекова А.А.</w:t>
            </w:r>
          </w:p>
        </w:tc>
        <w:tc>
          <w:tcPr>
            <w:tcW w:w="2977" w:type="dxa"/>
          </w:tcPr>
          <w:p w:rsidR="00B224B4" w:rsidRPr="00340778" w:rsidRDefault="00340778" w:rsidP="00340778">
            <w:pPr>
              <w:spacing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color w:val="000000"/>
              </w:rPr>
              <w:t xml:space="preserve">к. п. н., ст. преподаватель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Керимбекова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 xml:space="preserve"> А. А., 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>к</w:t>
            </w:r>
            <w:r w:rsidRPr="00340778">
              <w:rPr>
                <w:rFonts w:ascii="Times New Roman" w:hAnsi="Times New Roman"/>
                <w:color w:val="000000"/>
              </w:rPr>
              <w:t>.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>п</w:t>
            </w:r>
            <w:r w:rsidRPr="00340778">
              <w:rPr>
                <w:rFonts w:ascii="Times New Roman" w:hAnsi="Times New Roman"/>
                <w:color w:val="000000"/>
              </w:rPr>
              <w:t>. н., ст. преподаватель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4077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Кульбаева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 xml:space="preserve"> к. п. н.,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40778">
              <w:rPr>
                <w:rFonts w:ascii="Times New Roman" w:hAnsi="Times New Roman"/>
                <w:color w:val="000000"/>
              </w:rPr>
              <w:t xml:space="preserve"> доцент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Сайлыбаев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 xml:space="preserve"> А. А., магистр старший преподаватель 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Айткулова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 xml:space="preserve"> А. А., магистр старший преподаватель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Дилдабекова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 xml:space="preserve"> Г. Е., старший преподаватель 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Асантаева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 xml:space="preserve"> У.</w:t>
            </w:r>
            <w:proofErr w:type="gramStart"/>
            <w:r w:rsidRPr="00340778">
              <w:rPr>
                <w:rFonts w:ascii="Times New Roman" w:hAnsi="Times New Roman"/>
                <w:color w:val="000000"/>
                <w:lang w:val="kk-KZ"/>
              </w:rPr>
              <w:t>С</w:t>
            </w:r>
            <w:proofErr w:type="gramEnd"/>
            <w:r w:rsidRPr="00340778">
              <w:rPr>
                <w:rFonts w:ascii="Times New Roman" w:hAnsi="Times New Roman"/>
                <w:color w:val="000000"/>
              </w:rPr>
              <w:t xml:space="preserve">, старший преподаватель 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>Айтбай Е</w:t>
            </w:r>
            <w:r w:rsidRPr="0034077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:rsidR="00B224B4" w:rsidRPr="00340778" w:rsidRDefault="00340778" w:rsidP="0034077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color w:val="000000"/>
                <w:lang w:val="kk-KZ"/>
              </w:rPr>
              <w:t>И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макт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>-фактор -2, зарубежный – 1</w:t>
            </w:r>
            <w:r w:rsidRPr="00340778">
              <w:rPr>
                <w:rFonts w:ascii="Times New Roman" w:hAnsi="Times New Roman"/>
                <w:color w:val="000000"/>
              </w:rPr>
              <w:t>5</w:t>
            </w:r>
            <w:r w:rsidRPr="00340778">
              <w:rPr>
                <w:rFonts w:ascii="Times New Roman" w:hAnsi="Times New Roman"/>
                <w:color w:val="000000"/>
              </w:rPr>
              <w:t xml:space="preserve">, международный журнал-36,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>.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>статья</w:t>
            </w:r>
            <w:r w:rsidRPr="00340778">
              <w:rPr>
                <w:rFonts w:ascii="Times New Roman" w:hAnsi="Times New Roman"/>
                <w:color w:val="000000"/>
              </w:rPr>
              <w:t>-40</w:t>
            </w:r>
          </w:p>
        </w:tc>
      </w:tr>
      <w:tr w:rsidR="00B224B4" w:rsidRPr="00340778" w:rsidTr="00B224B4">
        <w:tc>
          <w:tcPr>
            <w:tcW w:w="425" w:type="dxa"/>
          </w:tcPr>
          <w:p w:rsidR="00B224B4" w:rsidRPr="00340778" w:rsidRDefault="00B224B4" w:rsidP="00CB42F7">
            <w:pPr>
              <w:spacing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836" w:type="dxa"/>
          </w:tcPr>
          <w:p w:rsidR="00B224B4" w:rsidRPr="00340778" w:rsidRDefault="008259A2" w:rsidP="00CB42F7">
            <w:pPr>
              <w:pStyle w:val="a3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40778">
              <w:rPr>
                <w:rFonts w:ascii="Times New Roman" w:hAnsi="Times New Roman"/>
                <w:color w:val="000000"/>
              </w:rPr>
              <w:t>Второе направление " психолого-педагогические основы формирования личностной и профессиональной компетентности будущего специалиста на современном этапе»</w:t>
            </w:r>
          </w:p>
        </w:tc>
        <w:tc>
          <w:tcPr>
            <w:tcW w:w="1984" w:type="dxa"/>
          </w:tcPr>
          <w:p w:rsidR="00B224B4" w:rsidRPr="00340778" w:rsidRDefault="008259A2" w:rsidP="0034077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lang w:val="kk-KZ"/>
              </w:rPr>
              <w:t xml:space="preserve">К.п.н., старший преподаватель  </w:t>
            </w:r>
            <w:r w:rsidR="00340778" w:rsidRPr="00340778">
              <w:rPr>
                <w:rFonts w:ascii="Times New Roman" w:hAnsi="Times New Roman"/>
                <w:lang w:val="kk-KZ"/>
              </w:rPr>
              <w:t>Пирматова П</w:t>
            </w:r>
            <w:r w:rsidR="00B224B4" w:rsidRPr="00340778">
              <w:rPr>
                <w:rFonts w:ascii="Times New Roman" w:hAnsi="Times New Roman"/>
                <w:lang w:val="kk-KZ"/>
              </w:rPr>
              <w:t>.</w:t>
            </w:r>
            <w:r w:rsidR="00340778" w:rsidRPr="00340778">
              <w:rPr>
                <w:rFonts w:ascii="Times New Roman" w:hAnsi="Times New Roman"/>
                <w:lang w:val="kk-KZ"/>
              </w:rPr>
              <w:t>Ш</w:t>
            </w:r>
            <w:r w:rsidR="00B224B4" w:rsidRPr="00340778">
              <w:rPr>
                <w:rFonts w:ascii="Times New Roman" w:hAnsi="Times New Roman"/>
                <w:lang w:val="kk-KZ"/>
              </w:rPr>
              <w:t>М.</w:t>
            </w:r>
          </w:p>
        </w:tc>
        <w:tc>
          <w:tcPr>
            <w:tcW w:w="2977" w:type="dxa"/>
          </w:tcPr>
          <w:p w:rsidR="00B224B4" w:rsidRPr="00340778" w:rsidRDefault="00B224B4" w:rsidP="0034077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lang w:val="kk-KZ"/>
              </w:rPr>
              <w:t>п</w:t>
            </w:r>
            <w:r w:rsidR="00340778" w:rsidRPr="00340778">
              <w:rPr>
                <w:rFonts w:ascii="Times New Roman" w:hAnsi="Times New Roman"/>
                <w:color w:val="000000"/>
              </w:rPr>
              <w:t xml:space="preserve"> </w:t>
            </w:r>
            <w:r w:rsidR="00340778" w:rsidRPr="00340778">
              <w:rPr>
                <w:rFonts w:ascii="Times New Roman" w:hAnsi="Times New Roman"/>
                <w:color w:val="000000"/>
              </w:rPr>
              <w:t xml:space="preserve">к. </w:t>
            </w:r>
            <w:proofErr w:type="gramStart"/>
            <w:r w:rsidR="00340778" w:rsidRPr="00340778">
              <w:rPr>
                <w:rFonts w:ascii="Times New Roman" w:hAnsi="Times New Roman"/>
                <w:color w:val="000000"/>
              </w:rPr>
              <w:t xml:space="preserve">п. н., доцент </w:t>
            </w:r>
            <w:proofErr w:type="spellStart"/>
            <w:r w:rsidR="00340778" w:rsidRPr="00340778">
              <w:rPr>
                <w:rFonts w:ascii="Times New Roman" w:hAnsi="Times New Roman"/>
                <w:color w:val="000000"/>
              </w:rPr>
              <w:t>Сатимбекова</w:t>
            </w:r>
            <w:proofErr w:type="spellEnd"/>
            <w:r w:rsidR="00340778" w:rsidRPr="00340778">
              <w:rPr>
                <w:rFonts w:ascii="Times New Roman" w:hAnsi="Times New Roman"/>
                <w:color w:val="000000"/>
              </w:rPr>
              <w:t xml:space="preserve"> М., А., </w:t>
            </w:r>
            <w:r w:rsidR="00340778" w:rsidRPr="00340778">
              <w:rPr>
                <w:rFonts w:ascii="Times New Roman" w:hAnsi="Times New Roman"/>
                <w:color w:val="000000"/>
                <w:lang w:val="kk-KZ"/>
              </w:rPr>
              <w:t>к</w:t>
            </w:r>
            <w:r w:rsidR="00340778" w:rsidRPr="00340778">
              <w:rPr>
                <w:rFonts w:ascii="Times New Roman" w:hAnsi="Times New Roman"/>
                <w:color w:val="000000"/>
              </w:rPr>
              <w:t>.</w:t>
            </w:r>
            <w:r w:rsidR="00340778" w:rsidRPr="00340778">
              <w:rPr>
                <w:rFonts w:ascii="Times New Roman" w:hAnsi="Times New Roman"/>
                <w:color w:val="000000"/>
                <w:lang w:val="kk-KZ"/>
              </w:rPr>
              <w:t>п</w:t>
            </w:r>
            <w:r w:rsidR="00340778" w:rsidRPr="00340778">
              <w:rPr>
                <w:rFonts w:ascii="Times New Roman" w:hAnsi="Times New Roman"/>
                <w:color w:val="000000"/>
              </w:rPr>
              <w:t xml:space="preserve">.н., старший преподаватель </w:t>
            </w:r>
            <w:proofErr w:type="spellStart"/>
            <w:r w:rsidR="00340778" w:rsidRPr="00340778">
              <w:rPr>
                <w:rFonts w:ascii="Times New Roman" w:hAnsi="Times New Roman"/>
                <w:color w:val="000000"/>
              </w:rPr>
              <w:t>Айтжанова</w:t>
            </w:r>
            <w:proofErr w:type="spellEnd"/>
            <w:r w:rsidR="00340778" w:rsidRPr="00340778">
              <w:rPr>
                <w:rFonts w:ascii="Times New Roman" w:hAnsi="Times New Roman"/>
                <w:color w:val="000000"/>
              </w:rPr>
              <w:t xml:space="preserve"> к. т., к. п. н., старший преподаватель </w:t>
            </w:r>
            <w:proofErr w:type="spellStart"/>
            <w:r w:rsidR="00340778" w:rsidRPr="00340778">
              <w:rPr>
                <w:rFonts w:ascii="Times New Roman" w:hAnsi="Times New Roman"/>
                <w:color w:val="000000"/>
              </w:rPr>
              <w:t>Алпейсова</w:t>
            </w:r>
            <w:proofErr w:type="spellEnd"/>
            <w:r w:rsidR="00340778" w:rsidRPr="00340778">
              <w:rPr>
                <w:rFonts w:ascii="Times New Roman" w:hAnsi="Times New Roman"/>
                <w:color w:val="000000"/>
              </w:rPr>
              <w:t xml:space="preserve"> Н. А., к. п. н., доцент </w:t>
            </w:r>
            <w:proofErr w:type="spellStart"/>
            <w:r w:rsidR="00340778" w:rsidRPr="00340778">
              <w:rPr>
                <w:rFonts w:ascii="Times New Roman" w:hAnsi="Times New Roman"/>
                <w:color w:val="000000"/>
              </w:rPr>
              <w:t>Нурмухамбетова</w:t>
            </w:r>
            <w:proofErr w:type="spellEnd"/>
            <w:r w:rsidR="00340778" w:rsidRPr="00340778">
              <w:rPr>
                <w:rFonts w:ascii="Times New Roman" w:hAnsi="Times New Roman"/>
                <w:color w:val="000000"/>
              </w:rPr>
              <w:t xml:space="preserve"> т. р., магистр старший преподаватель </w:t>
            </w:r>
            <w:proofErr w:type="spellStart"/>
            <w:r w:rsidR="00340778" w:rsidRPr="00340778">
              <w:rPr>
                <w:rFonts w:ascii="Times New Roman" w:hAnsi="Times New Roman"/>
                <w:color w:val="000000"/>
              </w:rPr>
              <w:t>Бектаева</w:t>
            </w:r>
            <w:proofErr w:type="spellEnd"/>
            <w:r w:rsidR="00340778" w:rsidRPr="00340778">
              <w:rPr>
                <w:rFonts w:ascii="Times New Roman" w:hAnsi="Times New Roman"/>
                <w:color w:val="000000"/>
              </w:rPr>
              <w:t xml:space="preserve"> Н. Т., магистр, преподаватель </w:t>
            </w:r>
            <w:proofErr w:type="spellStart"/>
            <w:r w:rsidR="00340778" w:rsidRPr="00340778">
              <w:rPr>
                <w:rFonts w:ascii="Times New Roman" w:hAnsi="Times New Roman"/>
                <w:color w:val="000000"/>
              </w:rPr>
              <w:t>Сарсенбай</w:t>
            </w:r>
            <w:proofErr w:type="spellEnd"/>
            <w:r w:rsidR="00340778" w:rsidRPr="00340778">
              <w:rPr>
                <w:rFonts w:ascii="Times New Roman" w:hAnsi="Times New Roman"/>
                <w:color w:val="000000"/>
              </w:rPr>
              <w:t xml:space="preserve"> У. Н.</w:t>
            </w:r>
            <w:proofErr w:type="gramEnd"/>
          </w:p>
        </w:tc>
        <w:tc>
          <w:tcPr>
            <w:tcW w:w="1985" w:type="dxa"/>
          </w:tcPr>
          <w:p w:rsidR="00B224B4" w:rsidRPr="00340778" w:rsidRDefault="00340778" w:rsidP="00CB42F7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0778">
              <w:rPr>
                <w:rFonts w:ascii="Times New Roman" w:hAnsi="Times New Roman"/>
                <w:color w:val="000000"/>
                <w:lang w:val="kk-KZ"/>
              </w:rPr>
              <w:t>И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макт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 xml:space="preserve">-фактор -2, зарубежный – 15, международный журнал-36, </w:t>
            </w:r>
            <w:proofErr w:type="spellStart"/>
            <w:r w:rsidRPr="00340778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340778">
              <w:rPr>
                <w:rFonts w:ascii="Times New Roman" w:hAnsi="Times New Roman"/>
                <w:color w:val="000000"/>
              </w:rPr>
              <w:t>.</w:t>
            </w:r>
            <w:r w:rsidRPr="00340778">
              <w:rPr>
                <w:rFonts w:ascii="Times New Roman" w:hAnsi="Times New Roman"/>
                <w:color w:val="000000"/>
                <w:lang w:val="kk-KZ"/>
              </w:rPr>
              <w:t>статья</w:t>
            </w:r>
            <w:r w:rsidRPr="00340778">
              <w:rPr>
                <w:rFonts w:ascii="Times New Roman" w:hAnsi="Times New Roman"/>
                <w:color w:val="000000"/>
              </w:rPr>
              <w:t>-40</w:t>
            </w:r>
          </w:p>
        </w:tc>
      </w:tr>
    </w:tbl>
    <w:p w:rsidR="005121D5" w:rsidRPr="00340778" w:rsidRDefault="005121D5" w:rsidP="003D0E28">
      <w:pPr>
        <w:tabs>
          <w:tab w:val="left" w:pos="1080"/>
        </w:tabs>
        <w:rPr>
          <w:rFonts w:ascii="Times New Roman" w:hAnsi="Times New Roman"/>
        </w:rPr>
      </w:pPr>
    </w:p>
    <w:sectPr w:rsidR="005121D5" w:rsidRPr="0034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68"/>
    <w:rsid w:val="00080D6B"/>
    <w:rsid w:val="00340778"/>
    <w:rsid w:val="003D0E28"/>
    <w:rsid w:val="00462D68"/>
    <w:rsid w:val="005121D5"/>
    <w:rsid w:val="008259A2"/>
    <w:rsid w:val="00B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0E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D0E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0E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D0E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2023-06-25T04:24:00Z</dcterms:created>
  <dcterms:modified xsi:type="dcterms:W3CDTF">2023-06-25T04:51:00Z</dcterms:modified>
</cp:coreProperties>
</file>